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7E" w:rsidRDefault="00C82D7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82D7E" w:rsidRDefault="00C82D7E">
      <w:pPr>
        <w:pStyle w:val="ConsPlusNormal"/>
        <w:jc w:val="both"/>
        <w:outlineLvl w:val="0"/>
      </w:pPr>
    </w:p>
    <w:p w:rsidR="00C82D7E" w:rsidRDefault="00C82D7E">
      <w:pPr>
        <w:pStyle w:val="ConsPlusTitle"/>
        <w:jc w:val="center"/>
      </w:pPr>
      <w:r>
        <w:t>МИНИСТЕРСТВО ФИНАНСОВ РОССИЙСКОЙ ФЕДЕРАЦИИ</w:t>
      </w:r>
    </w:p>
    <w:p w:rsidR="00C82D7E" w:rsidRDefault="00C82D7E">
      <w:pPr>
        <w:pStyle w:val="ConsPlusTitle"/>
        <w:jc w:val="center"/>
      </w:pPr>
    </w:p>
    <w:p w:rsidR="00C82D7E" w:rsidRDefault="00C82D7E">
      <w:pPr>
        <w:pStyle w:val="ConsPlusTitle"/>
        <w:jc w:val="center"/>
      </w:pPr>
      <w:r>
        <w:t>ФЕДЕРАЛЬНОЕ КАЗНАЧЕЙСТВО</w:t>
      </w:r>
    </w:p>
    <w:p w:rsidR="00C82D7E" w:rsidRDefault="00C82D7E">
      <w:pPr>
        <w:pStyle w:val="ConsPlusTitle"/>
        <w:jc w:val="center"/>
      </w:pPr>
    </w:p>
    <w:p w:rsidR="00C82D7E" w:rsidRDefault="00C82D7E">
      <w:pPr>
        <w:pStyle w:val="ConsPlusTitle"/>
        <w:jc w:val="center"/>
      </w:pPr>
      <w:r>
        <w:t>ПИСЬМО</w:t>
      </w:r>
    </w:p>
    <w:p w:rsidR="00C82D7E" w:rsidRDefault="00C82D7E">
      <w:pPr>
        <w:pStyle w:val="ConsPlusTitle"/>
        <w:jc w:val="center"/>
      </w:pPr>
      <w:r>
        <w:t>от 30 июля 2025 г. N 07-04-05/14-21418</w:t>
      </w:r>
    </w:p>
    <w:p w:rsidR="00C82D7E" w:rsidRDefault="00C82D7E">
      <w:pPr>
        <w:pStyle w:val="ConsPlusTitle"/>
        <w:jc w:val="center"/>
      </w:pPr>
    </w:p>
    <w:p w:rsidR="00C82D7E" w:rsidRDefault="00C82D7E">
      <w:pPr>
        <w:pStyle w:val="ConsPlusTitle"/>
        <w:jc w:val="center"/>
      </w:pPr>
      <w:r>
        <w:t>О НАПРАВЛЕНИИ ИНФОРМАЦИИ ОБ ИЗМЕНЕНИИ ПЛАТЕЖНЫХ РЕКВИЗИТОВ</w:t>
      </w:r>
    </w:p>
    <w:p w:rsidR="00C82D7E" w:rsidRDefault="00C82D7E">
      <w:pPr>
        <w:pStyle w:val="ConsPlusNormal"/>
        <w:jc w:val="both"/>
      </w:pPr>
    </w:p>
    <w:p w:rsidR="00C82D7E" w:rsidRDefault="00C82D7E">
      <w:pPr>
        <w:pStyle w:val="ConsPlusNormal"/>
        <w:ind w:firstLine="540"/>
        <w:jc w:val="both"/>
      </w:pPr>
      <w:proofErr w:type="gramStart"/>
      <w:r>
        <w:t xml:space="preserve">Казначейство России в целях соблюдения сроков оплаты обязательств по контрактам, предусмотренных положениями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а также сроков оплаты обязательств по соглашениям о предоставлении межбюджетных трансфертов, имеющих целевое назначение, субсидий бюджетным и автономным учреждениям, субсидий</w:t>
      </w:r>
      <w:proofErr w:type="gramEnd"/>
      <w:r>
        <w:t xml:space="preserve"> юридическим лицам (далее - соглашения) сообщает следующее.</w:t>
      </w:r>
    </w:p>
    <w:p w:rsidR="00C82D7E" w:rsidRDefault="00C82D7E">
      <w:pPr>
        <w:pStyle w:val="ConsPlusNormal"/>
        <w:spacing w:before="220"/>
        <w:ind w:firstLine="540"/>
        <w:jc w:val="both"/>
      </w:pPr>
      <w:proofErr w:type="gramStart"/>
      <w:r>
        <w:t>В связи с организационными мероприятиями, проводимыми Банком России и Казначейством России, возникают случаи, влекущие за собой изменение платежных реквизитов заказчиков по контрактам и сторон соглашений (например, банковский идентификационный код (БИК) территориального органа Федерального казначейства, наименование учреждения Банка России, в котором открыт счет, единый казначейский счет, казначейский счет и лицевой счет).</w:t>
      </w:r>
      <w:proofErr w:type="gramEnd"/>
    </w:p>
    <w:p w:rsidR="00C82D7E" w:rsidRDefault="00C82D7E">
      <w:pPr>
        <w:pStyle w:val="ConsPlusNormal"/>
        <w:spacing w:before="220"/>
        <w:ind w:firstLine="540"/>
        <w:jc w:val="both"/>
      </w:pPr>
      <w:proofErr w:type="gramStart"/>
      <w:r>
        <w:t>В связи с вышеуказанным возникают вопросы о порядке отражения актуальных платежных реквизитов заказчиков по контрактам и сторон соглашений.</w:t>
      </w:r>
      <w:proofErr w:type="gramEnd"/>
    </w:p>
    <w:p w:rsidR="00C82D7E" w:rsidRDefault="00C82D7E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 целях обеспечения актуальности платежных реквизитов в рамках взаимодействия заказчиков с Казначейством России по контрактам при осуществлении закупок в соответствии с </w:t>
      </w:r>
      <w:hyperlink r:id="rId7">
        <w:r>
          <w:rPr>
            <w:color w:val="0000FF"/>
          </w:rPr>
          <w:t>Законом</w:t>
        </w:r>
      </w:hyperlink>
      <w:r>
        <w:t xml:space="preserve"> N 44-ФЗ, в случае изменения платежных реквизитов счетов заказчика (для осуществления оплаты по контрактам, перечисления денежных средств, внесенных в качестве обеспечения исполнения контракта, гарантийных обязательств) рекомендуется:</w:t>
      </w:r>
      <w:proofErr w:type="gramEnd"/>
    </w:p>
    <w:p w:rsidR="00C82D7E" w:rsidRDefault="00C82D7E">
      <w:pPr>
        <w:pStyle w:val="ConsPlusNormal"/>
        <w:spacing w:before="220"/>
        <w:ind w:firstLine="540"/>
        <w:jc w:val="both"/>
      </w:pPr>
      <w:r>
        <w:t>1.1. В отношении конкурентных закупок на этапе подачи заявок.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 xml:space="preserve">В случае, если срок подачи заявок на участие в закупке составляет более 1 рабочего дня, в извещение об осуществлении </w:t>
      </w:r>
      <w:proofErr w:type="gramStart"/>
      <w:r>
        <w:t>закупки</w:t>
      </w:r>
      <w:proofErr w:type="gramEnd"/>
      <w:r>
        <w:t xml:space="preserve"> возможно внести изменения в части актуализации платежных реквизитов заказчика с учетом требований, предусмотренных </w:t>
      </w:r>
      <w:hyperlink r:id="rId8">
        <w:r>
          <w:rPr>
            <w:color w:val="0000FF"/>
          </w:rPr>
          <w:t>частью 4 статьи 42</w:t>
        </w:r>
      </w:hyperlink>
      <w:r>
        <w:t xml:space="preserve"> Закона N 44-ФЗ.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>1.2. В отношении конкурентных закупок и закупок у единственного поставщика (подрядчика, исполнителя) на этапе заключения контракта.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 xml:space="preserve">До направления проекта контракта поставщику (подрядчику, исполнителю) при изменении платежных реквизитов заказчика в такой проект </w:t>
      </w:r>
      <w:proofErr w:type="gramStart"/>
      <w:r>
        <w:t>контракта</w:t>
      </w:r>
      <w:proofErr w:type="gramEnd"/>
      <w:r>
        <w:t xml:space="preserve"> возможно включить актуальные платежные реквизиты.</w:t>
      </w:r>
    </w:p>
    <w:p w:rsidR="00C82D7E" w:rsidRDefault="00C82D7E">
      <w:pPr>
        <w:pStyle w:val="ConsPlusNormal"/>
        <w:spacing w:before="220"/>
        <w:ind w:firstLine="540"/>
        <w:jc w:val="both"/>
      </w:pPr>
      <w:bookmarkStart w:id="0" w:name="P18"/>
      <w:bookmarkEnd w:id="0"/>
      <w:proofErr w:type="gramStart"/>
      <w:r>
        <w:t xml:space="preserve">После направления проекта контракта поставщику (подрядчику, исполнителю) внесение соответствующих изменений в части платежных реквизитов счета заказчика осуществляется при формировании информации о заключенном контракте (его изменении) для ее включения в реестр контрактов, заключенных заказчиками (далее - реестр контрактов), в соответствии с требованиями, предусмотренными </w:t>
      </w:r>
      <w:hyperlink r:id="rId9">
        <w:r>
          <w:rPr>
            <w:color w:val="0000FF"/>
          </w:rPr>
          <w:t>статьей 103</w:t>
        </w:r>
      </w:hyperlink>
      <w:r>
        <w:t xml:space="preserve"> Закона N 44-ФЗ.</w:t>
      </w:r>
      <w:proofErr w:type="gramEnd"/>
    </w:p>
    <w:p w:rsidR="00C82D7E" w:rsidRDefault="00C82D7E">
      <w:pPr>
        <w:pStyle w:val="ConsPlusNormal"/>
        <w:spacing w:before="220"/>
        <w:ind w:firstLine="540"/>
        <w:jc w:val="both"/>
      </w:pPr>
      <w:r>
        <w:t xml:space="preserve">1.3. В отношении конкурентных закупок и закупок у единственного поставщика (подрядчика, </w:t>
      </w:r>
      <w:r>
        <w:lastRenderedPageBreak/>
        <w:t>исполнителя) после заключения контракта.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 xml:space="preserve">После заключения контракта внесение изменений в части платежных реквизитов счета заказчика осуществляется в порядке, описанном в </w:t>
      </w:r>
      <w:hyperlink w:anchor="P18">
        <w:r>
          <w:rPr>
            <w:color w:val="0000FF"/>
          </w:rPr>
          <w:t>абзаце 3 пункта 1.2</w:t>
        </w:r>
      </w:hyperlink>
      <w:r>
        <w:t xml:space="preserve"> настоящего письма.</w:t>
      </w:r>
    </w:p>
    <w:p w:rsidR="00C82D7E" w:rsidRDefault="00C82D7E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сообщаем, что в настоящее время разрабатывается проект акта Правительства Российской Федерации, исключающий проведение предусмотренной </w:t>
      </w:r>
      <w:hyperlink r:id="rId10">
        <w:r>
          <w:rPr>
            <w:color w:val="0000FF"/>
          </w:rPr>
          <w:t>подпунктом "д" пункта 18</w:t>
        </w:r>
      </w:hyperlink>
      <w:r>
        <w:t xml:space="preserve"> Правил ведения реестра контрактов, заключенных заказчиками, утвержденных постановлением Правительства Российской Федерации от 27 января 2022 г. N 60 (далее - Правила N 60), проверки на соответствие вышеуказанных реквизитов заказчика контракту.</w:t>
      </w:r>
      <w:proofErr w:type="gramEnd"/>
      <w:r>
        <w:t xml:space="preserve"> </w:t>
      </w:r>
      <w:proofErr w:type="gramStart"/>
      <w:r>
        <w:t>Казначейством России с учетом проектируемых поправок будут осуществлены соответствующие доработки ГИС ЕИС &lt;1&gt; в августе 2025 года, предусматривающие возможность корректировки заказчиком платежных реквизитов в сведениях о контрактах, размещенных в реестре контрактов, без осуществления территориальным органом Федерального казначейства проверки таких платежных реквизитов на соответствие условиям контракта с учетом его изменений.</w:t>
      </w:r>
      <w:proofErr w:type="gramEnd"/>
    </w:p>
    <w:p w:rsidR="00C82D7E" w:rsidRDefault="00C82D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>&lt;1&gt; Государственная информационная система "Единая информационная система в сфере закупок".</w:t>
      </w:r>
    </w:p>
    <w:p w:rsidR="00C82D7E" w:rsidRDefault="00C82D7E">
      <w:pPr>
        <w:pStyle w:val="ConsPlusNormal"/>
        <w:jc w:val="both"/>
      </w:pPr>
    </w:p>
    <w:p w:rsidR="00C82D7E" w:rsidRDefault="00C82D7E">
      <w:pPr>
        <w:pStyle w:val="ConsPlusNormal"/>
        <w:ind w:firstLine="540"/>
        <w:jc w:val="both"/>
      </w:pPr>
      <w:proofErr w:type="gramStart"/>
      <w:r>
        <w:t>Обращаем внимание, что внесение изменений в реестр контрактов осуществляется заказчиком самостоятельно после актуализации таких реквизитов в соответствующих справочниках, содержащихся в Модулях подсистемы ведения нормативно-справочной информации ГИИС "Электронный бюджет", оператором которых является Казначейство России и доступных в ГИС ЕИС при внесении сведений в реестр контрактов.</w:t>
      </w:r>
      <w:proofErr w:type="gramEnd"/>
      <w:r>
        <w:t xml:space="preserve"> При этом при формировании в ГИС ЕИС бюджетных, денежных обязательств, а также распоряжений о совершении казначейского платежа будут доступны для включения в указанные сведения (документы) актуальные платежные реквизиты, внесенные заказчиками в реестр контрактов.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>В дополнительном соглашении к контракту отражается информация об измененных платежных реквизитах заказчика при необходимости заключения соответствующего дополнительного соглашения.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 xml:space="preserve">При изменении платежных реквизитов поставщика (подрядчика, исполнителя) обращаем внимание, что за территориальным органом Федерального казначейства сохраняется проверка указанных платежных реквизитов на соответствие условиям контракта с учетом внесенных в него изменений в соответствии с </w:t>
      </w:r>
      <w:hyperlink r:id="rId11">
        <w:r>
          <w:rPr>
            <w:color w:val="0000FF"/>
          </w:rPr>
          <w:t>Правилами</w:t>
        </w:r>
      </w:hyperlink>
      <w:r>
        <w:t xml:space="preserve"> N 60.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>Отдельно отмечаем, что при изменении лицевого счета заказчика, а также при изменении платежных реквизитов поставщика (подрядчика, исполнителя), необходимо внести изменения в ранее поставленные на учет принимаемые или принятые бюджетные обязательства и денежные обязательства в порядке, установленном бюджетным законодательством Российской Федерации.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 xml:space="preserve">2. В целях </w:t>
      </w:r>
      <w:proofErr w:type="gramStart"/>
      <w:r>
        <w:t>обеспечения актуальности платежных реквизитов сторон соглашений</w:t>
      </w:r>
      <w:proofErr w:type="gramEnd"/>
      <w:r>
        <w:t xml:space="preserve"> рекомендуется:</w:t>
      </w:r>
    </w:p>
    <w:p w:rsidR="00C82D7E" w:rsidRDefault="00C82D7E">
      <w:pPr>
        <w:pStyle w:val="ConsPlusNormal"/>
        <w:spacing w:before="220"/>
        <w:ind w:firstLine="540"/>
        <w:jc w:val="both"/>
      </w:pPr>
      <w:bookmarkStart w:id="1" w:name="P30"/>
      <w:bookmarkEnd w:id="1"/>
      <w:r>
        <w:t>2.1. В отношении соглашений, заключенных в электронном виде.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 xml:space="preserve">При изменении платежных реквизитов плательщика платежные </w:t>
      </w:r>
      <w:proofErr w:type="gramStart"/>
      <w:r>
        <w:t>реквизиты</w:t>
      </w:r>
      <w:proofErr w:type="gramEnd"/>
      <w:r>
        <w:t xml:space="preserve"> возможно актуализировать путем формирования плательщиком самостоятельно уведомления в электронном виде в модуле формирования соглашений ПУР ЭБ &lt;2&gt; после обновления соответствующих справочников и классификаторов.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2D7E" w:rsidRDefault="00C82D7E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&lt;2&gt; Модуль формирования соглашений о предоставлении субсидий и ведения соответствующего реестра подсистемы управления расходами государственной интегрированной информационной системы управления общественными финансами "Электронный бюджет", оператором которой является Министерство финансов Российской Федерации, утвержденный </w:t>
      </w:r>
      <w:hyperlink r:id="rId12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30.12.2019 N 259н (далее - модуль формирования соглашений ПУР ЭБ).</w:t>
      </w:r>
      <w:proofErr w:type="gramEnd"/>
    </w:p>
    <w:p w:rsidR="00C82D7E" w:rsidRDefault="00C82D7E">
      <w:pPr>
        <w:pStyle w:val="ConsPlusNormal"/>
        <w:jc w:val="both"/>
      </w:pPr>
    </w:p>
    <w:p w:rsidR="00C82D7E" w:rsidRDefault="00C82D7E">
      <w:pPr>
        <w:pStyle w:val="ConsPlusNormal"/>
        <w:ind w:firstLine="540"/>
        <w:jc w:val="both"/>
      </w:pPr>
      <w:proofErr w:type="gramStart"/>
      <w:r>
        <w:t>Дополнительно отмечаем, что в настоящее время разрабатывается проект приказа Министерства финансов Российской Федерации "Об утверждении Типовой формы соглашения о предоставлении субсидии из федерального бюджета бюджету субъекта Российской Федерации", положениями которого предусмотрена возможность формирования плательщиком уведомления в одностороннем порядке об изменении платежных реквизитов по соглашению.</w:t>
      </w:r>
      <w:proofErr w:type="gramEnd"/>
    </w:p>
    <w:p w:rsidR="00C82D7E" w:rsidRDefault="00C82D7E">
      <w:pPr>
        <w:pStyle w:val="ConsPlusNormal"/>
        <w:spacing w:before="220"/>
        <w:ind w:firstLine="540"/>
        <w:jc w:val="both"/>
      </w:pPr>
      <w:r>
        <w:t>При изменении платежных реквизитов получателя платежные реквизиты актуализируются путем заключения сторонами соглашения дополнительного соглашения аналогично в электронном виде после обновления соответствующих справочников и классификаторов.</w:t>
      </w:r>
    </w:p>
    <w:p w:rsidR="00C82D7E" w:rsidRDefault="00C82D7E">
      <w:pPr>
        <w:pStyle w:val="ConsPlusNormal"/>
        <w:spacing w:before="220"/>
        <w:ind w:firstLine="540"/>
        <w:jc w:val="both"/>
      </w:pPr>
      <w:bookmarkStart w:id="2" w:name="P37"/>
      <w:bookmarkEnd w:id="2"/>
      <w:r>
        <w:t>2.2. В отношении соглашений, заключенных на бумажном носителе, включение которых предусмотрено в Реестр соглашений &lt;3&gt;.</w:t>
      </w:r>
    </w:p>
    <w:p w:rsidR="00C82D7E" w:rsidRDefault="00C82D7E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C82D7E" w:rsidRDefault="00C82D7E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3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19.06.2023 N 92н "Об утверждении Порядка ведения реестра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Федерации" (далее - Приказ Министерства финансов Российской Федерации N 92н, Реестр соглашений).</w:t>
      </w:r>
      <w:proofErr w:type="gramEnd"/>
    </w:p>
    <w:p w:rsidR="00C82D7E" w:rsidRDefault="00C82D7E">
      <w:pPr>
        <w:pStyle w:val="ConsPlusNormal"/>
        <w:jc w:val="both"/>
      </w:pPr>
    </w:p>
    <w:p w:rsidR="00C82D7E" w:rsidRDefault="00C82D7E">
      <w:pPr>
        <w:pStyle w:val="ConsPlusNormal"/>
        <w:ind w:firstLine="540"/>
        <w:jc w:val="both"/>
      </w:pPr>
      <w:r>
        <w:t xml:space="preserve">При изменении платежных </w:t>
      </w:r>
      <w:proofErr w:type="gramStart"/>
      <w:r>
        <w:t>реквизитов</w:t>
      </w:r>
      <w:proofErr w:type="gramEnd"/>
      <w:r>
        <w:t xml:space="preserve"> как плательщика, так и получателя по соглашениям, заключенным на бумажном носителе и включенным в электронном виде в Реестр соглашений, платежные реквизиты актуализируются путем заключения дополнительного соглашения в электронном виде в модуле формирования соглашений ПУР ЭБ для направления сведений об изменениях в Реестр соглашений.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 xml:space="preserve">При этом в случаях, предусмотренных </w:t>
      </w:r>
      <w:hyperlink w:anchor="P30">
        <w:r>
          <w:rPr>
            <w:color w:val="0000FF"/>
          </w:rPr>
          <w:t>пунктами 2.1</w:t>
        </w:r>
      </w:hyperlink>
      <w:r>
        <w:t xml:space="preserve"> и </w:t>
      </w:r>
      <w:hyperlink w:anchor="P37">
        <w:r>
          <w:rPr>
            <w:color w:val="0000FF"/>
          </w:rPr>
          <w:t>2.2</w:t>
        </w:r>
      </w:hyperlink>
      <w:r>
        <w:t xml:space="preserve"> настоящего письма, в модуле формирования соглашений ПУР ЭБ сторонами соглашений указываются актуальные платежные реквизиты сторон соглашения.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>2.3. В отношении соглашений, заключенных на бумажном носителе, включение которых не предусмотрено в Реестр соглашений &lt;4&gt;.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Пункт 4</w:t>
        </w:r>
      </w:hyperlink>
      <w:r>
        <w:t xml:space="preserve"> Приказа Министерства финансов Российской Федерации N 92н.</w:t>
      </w:r>
    </w:p>
    <w:p w:rsidR="00C82D7E" w:rsidRDefault="00C82D7E">
      <w:pPr>
        <w:pStyle w:val="ConsPlusNormal"/>
        <w:jc w:val="both"/>
      </w:pPr>
    </w:p>
    <w:p w:rsidR="00C82D7E" w:rsidRDefault="00C82D7E">
      <w:pPr>
        <w:pStyle w:val="ConsPlusNormal"/>
        <w:ind w:firstLine="540"/>
        <w:jc w:val="both"/>
      </w:pPr>
      <w:r>
        <w:t xml:space="preserve">При изменении платежных </w:t>
      </w:r>
      <w:proofErr w:type="gramStart"/>
      <w:r>
        <w:t>реквизитов</w:t>
      </w:r>
      <w:proofErr w:type="gramEnd"/>
      <w:r>
        <w:t xml:space="preserve"> как плательщика, так и получателя по соглашениям, заключенным на бумажном носителе, платежные реквизиты актуализируются путем заключения сторонами дополнительного соглашения на бумажном носителе.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>В целях своевременного внесения изменений в платежные реквизиты сторон соглашения, заключенного на бумажном носителе, стороны соглашения могут заключить дополнительное соглашение на бумажном носителе, предусмотрев в нем дату вступления в силу новых платежных реквизитов.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lastRenderedPageBreak/>
        <w:t>Отдельно отмечаем, что при изменении лицевого счета плательщика, а также при изменении платежных реквизитов получателя необходимо внести изменения в ранее поставленное на учет бюджетное обязательство и денежное обязательство в порядке, установленном бюджетным законодательством Российской Федерации.</w:t>
      </w:r>
    </w:p>
    <w:p w:rsidR="00C82D7E" w:rsidRDefault="00C82D7E">
      <w:pPr>
        <w:pStyle w:val="ConsPlusNormal"/>
        <w:spacing w:before="220"/>
        <w:ind w:firstLine="540"/>
        <w:jc w:val="both"/>
      </w:pPr>
      <w:r>
        <w:t>Поручаю руководителям территориальных органов Федерального казначейства обеспечить доведение информации, изложенной в настоящем письме, до главных распорядителей бюджетных средств и подведомственных им учреждений и организаций, а также довести данную информацию до финансовых органов субъектов Российской Федерации и муниципальных образований в отношении заказчиков, находящихся на кассовом обслуживании.</w:t>
      </w:r>
    </w:p>
    <w:p w:rsidR="00C82D7E" w:rsidRDefault="00C82D7E">
      <w:pPr>
        <w:pStyle w:val="ConsPlusNormal"/>
        <w:jc w:val="both"/>
      </w:pPr>
    </w:p>
    <w:p w:rsidR="00C82D7E" w:rsidRDefault="00C82D7E">
      <w:pPr>
        <w:pStyle w:val="ConsPlusNormal"/>
        <w:jc w:val="right"/>
      </w:pPr>
      <w:r>
        <w:t>Р.Е.АРТЮХИН</w:t>
      </w:r>
    </w:p>
    <w:p w:rsidR="00C82D7E" w:rsidRDefault="00C82D7E">
      <w:pPr>
        <w:pStyle w:val="ConsPlusNormal"/>
        <w:jc w:val="both"/>
      </w:pPr>
    </w:p>
    <w:p w:rsidR="00C82D7E" w:rsidRDefault="00C82D7E">
      <w:pPr>
        <w:pStyle w:val="ConsPlusNormal"/>
        <w:jc w:val="both"/>
      </w:pPr>
    </w:p>
    <w:p w:rsidR="00C82D7E" w:rsidRDefault="00C82D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0C56" w:rsidRDefault="000C0C56">
      <w:bookmarkStart w:id="3" w:name="_GoBack"/>
      <w:bookmarkEnd w:id="3"/>
    </w:p>
    <w:sectPr w:rsidR="000C0C56" w:rsidSect="0095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7E"/>
    <w:rsid w:val="000C0C56"/>
    <w:rsid w:val="00C8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2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2D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2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2D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st=2317" TargetMode="External"/><Relationship Id="rId13" Type="http://schemas.openxmlformats.org/officeDocument/2006/relationships/hyperlink" Target="https://login.consultant.ru/link/?req=doc&amp;base=LAW&amp;n=5072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0" TargetMode="External"/><Relationship Id="rId12" Type="http://schemas.openxmlformats.org/officeDocument/2006/relationships/hyperlink" Target="https://login.consultant.ru/link/?req=doc&amp;base=LAW&amp;n=50082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" TargetMode="External"/><Relationship Id="rId11" Type="http://schemas.openxmlformats.org/officeDocument/2006/relationships/hyperlink" Target="https://login.consultant.ru/link/?req=doc&amp;base=LAW&amp;n=513804&amp;dst=10067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3804&amp;dst=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0&amp;dst=101474" TargetMode="External"/><Relationship Id="rId14" Type="http://schemas.openxmlformats.org/officeDocument/2006/relationships/hyperlink" Target="https://login.consultant.ru/link/?req=doc&amp;base=LAW&amp;n=507257&amp;ds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2025-09-26T08:12:00Z</dcterms:created>
  <dcterms:modified xsi:type="dcterms:W3CDTF">2025-09-26T08:12:00Z</dcterms:modified>
</cp:coreProperties>
</file>